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9" w:rsidRDefault="005B08D9" w:rsidP="005B08D9">
      <w:pPr>
        <w:rPr>
          <w:rFonts w:ascii="黑体" w:eastAsia="黑体" w:hAnsi="宋体" w:cs="宋体" w:hint="eastAsia"/>
          <w:kern w:val="0"/>
          <w:sz w:val="32"/>
          <w:szCs w:val="32"/>
        </w:rPr>
      </w:pPr>
    </w:p>
    <w:p w:rsidR="005B08D9" w:rsidRDefault="005B08D9" w:rsidP="005B08D9">
      <w:pPr>
        <w:rPr>
          <w:rFonts w:ascii="黑体" w:eastAsia="黑体" w:hAnsi="宋体" w:cs="宋体" w:hint="eastAsia"/>
          <w:kern w:val="0"/>
          <w:sz w:val="32"/>
          <w:szCs w:val="32"/>
        </w:rPr>
      </w:pPr>
      <w:r>
        <w:rPr>
          <w:rFonts w:ascii="黑体" w:eastAsia="黑体" w:hAnsi="宋体" w:cs="宋体" w:hint="eastAsia"/>
          <w:kern w:val="0"/>
          <w:sz w:val="32"/>
          <w:szCs w:val="32"/>
        </w:rPr>
        <w:t>附件1</w:t>
      </w:r>
    </w:p>
    <w:p w:rsidR="005B08D9" w:rsidRDefault="005B08D9" w:rsidP="005B08D9">
      <w:pPr>
        <w:spacing w:line="600" w:lineRule="exact"/>
        <w:jc w:val="center"/>
        <w:rPr>
          <w:rFonts w:ascii="宋体" w:hAnsi="宋体"/>
          <w:b/>
          <w:sz w:val="36"/>
          <w:szCs w:val="36"/>
        </w:rPr>
      </w:pPr>
    </w:p>
    <w:p w:rsidR="005B08D9" w:rsidRDefault="005B08D9" w:rsidP="005B08D9">
      <w:pPr>
        <w:spacing w:line="600" w:lineRule="exact"/>
        <w:jc w:val="center"/>
        <w:rPr>
          <w:rFonts w:ascii="黑体" w:eastAsia="黑体" w:hAnsi="黑体" w:hint="eastAsia"/>
          <w:sz w:val="36"/>
          <w:szCs w:val="36"/>
        </w:rPr>
      </w:pPr>
      <w:r>
        <w:rPr>
          <w:rFonts w:ascii="黑体" w:eastAsia="黑体" w:hAnsi="黑体" w:hint="eastAsia"/>
          <w:sz w:val="36"/>
          <w:szCs w:val="36"/>
        </w:rPr>
        <w:t>“湖北名师工作室”评选建设管理办法</w:t>
      </w:r>
    </w:p>
    <w:p w:rsidR="005B08D9" w:rsidRDefault="005B08D9" w:rsidP="005B08D9">
      <w:pPr>
        <w:spacing w:line="600" w:lineRule="exact"/>
        <w:jc w:val="center"/>
        <w:rPr>
          <w:rFonts w:ascii="黑体" w:eastAsia="黑体" w:hAnsi="黑体"/>
          <w:b/>
          <w:sz w:val="36"/>
          <w:szCs w:val="36"/>
        </w:rPr>
      </w:pPr>
      <w:r>
        <w:rPr>
          <w:rFonts w:ascii="楷体" w:eastAsia="楷体" w:hAnsi="楷体"/>
          <w:sz w:val="36"/>
          <w:szCs w:val="36"/>
        </w:rPr>
        <w:t>(</w:t>
      </w:r>
      <w:r>
        <w:rPr>
          <w:rFonts w:ascii="楷体" w:eastAsia="楷体" w:hAnsi="楷体" w:hint="eastAsia"/>
          <w:sz w:val="36"/>
          <w:szCs w:val="36"/>
        </w:rPr>
        <w:t>试行</w:t>
      </w:r>
      <w:r>
        <w:rPr>
          <w:rFonts w:ascii="楷体" w:eastAsia="楷体" w:hAnsi="楷体"/>
          <w:sz w:val="36"/>
          <w:szCs w:val="36"/>
        </w:rPr>
        <w:t>)</w:t>
      </w:r>
    </w:p>
    <w:p w:rsidR="005B08D9" w:rsidRDefault="005B08D9" w:rsidP="005B08D9">
      <w:pPr>
        <w:spacing w:line="500" w:lineRule="exact"/>
        <w:jc w:val="center"/>
        <w:rPr>
          <w:rFonts w:ascii="仿宋" w:eastAsia="仿宋" w:hAnsi="仿宋"/>
          <w:szCs w:val="32"/>
        </w:rPr>
      </w:pPr>
    </w:p>
    <w:p w:rsidR="005B08D9" w:rsidRPr="00EB629F" w:rsidRDefault="005B08D9" w:rsidP="005B08D9">
      <w:pPr>
        <w:numPr>
          <w:ilvl w:val="0"/>
          <w:numId w:val="1"/>
        </w:numPr>
        <w:spacing w:line="500" w:lineRule="exact"/>
        <w:jc w:val="center"/>
        <w:rPr>
          <w:rFonts w:ascii="黑体" w:eastAsia="黑体" w:hAnsi="楷体"/>
          <w:sz w:val="28"/>
          <w:szCs w:val="28"/>
        </w:rPr>
      </w:pPr>
      <w:r w:rsidRPr="00EB629F">
        <w:rPr>
          <w:rFonts w:ascii="黑体" w:eastAsia="黑体" w:hAnsi="楷体" w:hint="eastAsia"/>
          <w:sz w:val="28"/>
          <w:szCs w:val="28"/>
        </w:rPr>
        <w:t xml:space="preserve"> 总则</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第一条  为充分发挥名师的示范引领作用，加快我省骨干教师队伍建设，省委人才办、省教育厅决定实施“湖北名师工作室”支持计划，特制定本办法。</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第二条  名师工作室（以下简称“工作室”）由具备一定社会影响力的知名教师担任主持人，由一批有发展潜力的优秀教师担任成员。工作室发挥“引领、传承、创新、共享”等功能，是集教学科研、成果辐射、专业发展等职能于一体的教师发展共同体。</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第三条  各级教育行政部门要做好工作室的管理服务工作。所在单位和县（市）教育行政部门负责工作室的推荐、培育和日常管理；市（州）教育行政部门负责工作室的考核管理；省教育厅负责工作室的评选、宏观管理。</w:t>
      </w:r>
    </w:p>
    <w:p w:rsidR="005B08D9" w:rsidRPr="00EB629F" w:rsidRDefault="005B08D9" w:rsidP="005B08D9">
      <w:pPr>
        <w:spacing w:line="500" w:lineRule="exact"/>
        <w:jc w:val="center"/>
        <w:rPr>
          <w:rFonts w:ascii="黑体" w:eastAsia="黑体" w:hAnsi="楷体"/>
          <w:sz w:val="28"/>
          <w:szCs w:val="28"/>
        </w:rPr>
      </w:pPr>
    </w:p>
    <w:p w:rsidR="005B08D9" w:rsidRPr="00EB629F" w:rsidRDefault="005B08D9" w:rsidP="005B08D9">
      <w:pPr>
        <w:spacing w:line="500" w:lineRule="exact"/>
        <w:jc w:val="center"/>
        <w:rPr>
          <w:rFonts w:ascii="黑体" w:eastAsia="黑体" w:hAnsi="楷体"/>
          <w:sz w:val="28"/>
          <w:szCs w:val="28"/>
        </w:rPr>
      </w:pPr>
      <w:r w:rsidRPr="00EB629F">
        <w:rPr>
          <w:rFonts w:ascii="黑体" w:eastAsia="黑体" w:hAnsi="楷体" w:hint="eastAsia"/>
          <w:sz w:val="28"/>
          <w:szCs w:val="28"/>
        </w:rPr>
        <w:t>第二章  评选</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第四条  工作室每年评选一次，其中初、中等学校</w:t>
      </w:r>
      <w:r w:rsidRPr="00EB629F">
        <w:rPr>
          <w:rFonts w:ascii="仿宋" w:eastAsia="仿宋" w:hAnsi="仿宋"/>
          <w:sz w:val="28"/>
          <w:szCs w:val="28"/>
        </w:rPr>
        <w:t>20</w:t>
      </w:r>
      <w:r w:rsidRPr="00EB629F">
        <w:rPr>
          <w:rFonts w:ascii="仿宋" w:eastAsia="仿宋" w:hAnsi="仿宋" w:hint="eastAsia"/>
          <w:sz w:val="28"/>
          <w:szCs w:val="28"/>
        </w:rPr>
        <w:t>个，高等学校20个。工作周期为</w:t>
      </w:r>
      <w:r w:rsidRPr="00EB629F">
        <w:rPr>
          <w:rFonts w:ascii="仿宋" w:eastAsia="仿宋" w:hAnsi="仿宋"/>
          <w:sz w:val="28"/>
          <w:szCs w:val="28"/>
        </w:rPr>
        <w:t>3</w:t>
      </w:r>
      <w:r w:rsidRPr="00EB629F">
        <w:rPr>
          <w:rFonts w:ascii="仿宋" w:eastAsia="仿宋" w:hAnsi="仿宋" w:hint="eastAsia"/>
          <w:sz w:val="28"/>
          <w:szCs w:val="28"/>
        </w:rPr>
        <w:t>年。</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第五条  工作室的建立以学科为基础，德育工作、课程评价等专业也应纳入工作室的创建范畴。鼓励校际合作，联校建立工作室。</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第六条  初、中等学校工作室主持人评选条件</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（一）师德高尚；具有教育创新精神；身心健康，不超过</w:t>
      </w:r>
      <w:r w:rsidRPr="00EB629F">
        <w:rPr>
          <w:rFonts w:ascii="仿宋" w:eastAsia="仿宋" w:hAnsi="仿宋"/>
          <w:sz w:val="28"/>
          <w:szCs w:val="28"/>
        </w:rPr>
        <w:t>55</w:t>
      </w:r>
      <w:r w:rsidRPr="00EB629F">
        <w:rPr>
          <w:rFonts w:ascii="仿宋" w:eastAsia="仿宋" w:hAnsi="仿宋" w:hint="eastAsia"/>
          <w:sz w:val="28"/>
          <w:szCs w:val="28"/>
        </w:rPr>
        <w:t>周</w:t>
      </w:r>
      <w:r w:rsidRPr="00EB629F">
        <w:rPr>
          <w:rFonts w:ascii="仿宋" w:eastAsia="仿宋" w:hAnsi="仿宋" w:hint="eastAsia"/>
          <w:sz w:val="28"/>
          <w:szCs w:val="28"/>
        </w:rPr>
        <w:lastRenderedPageBreak/>
        <w:t>岁。</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二）长期在一线岗位工作，原则上具有高级专业技术职务，有较高的理论修养和教学水平，在学科领域有较高知名度和影响力。一般应为湖北名师、特级教师，省十佳班主任，特别优秀的市（州）级以上名师，并向乡村学校教师倾斜。</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（三）有较强的组织、规划、管理和教育信息化应用能力。</w:t>
      </w:r>
      <w:r w:rsidRPr="00EB629F">
        <w:rPr>
          <w:rFonts w:ascii="仿宋" w:eastAsia="仿宋" w:hAnsi="仿宋"/>
          <w:sz w:val="28"/>
          <w:szCs w:val="28"/>
        </w:rPr>
        <w:t xml:space="preserve"> </w:t>
      </w:r>
    </w:p>
    <w:p w:rsidR="005B08D9" w:rsidRPr="00EB629F" w:rsidRDefault="005B08D9" w:rsidP="005B08D9">
      <w:pPr>
        <w:spacing w:line="500" w:lineRule="exact"/>
        <w:ind w:firstLineChars="250" w:firstLine="700"/>
        <w:rPr>
          <w:rFonts w:ascii="仿宋" w:eastAsia="仿宋" w:hAnsi="仿宋"/>
          <w:sz w:val="28"/>
          <w:szCs w:val="28"/>
        </w:rPr>
      </w:pPr>
      <w:r w:rsidRPr="00EB629F">
        <w:rPr>
          <w:rFonts w:ascii="仿宋" w:eastAsia="仿宋" w:hAnsi="仿宋" w:hint="eastAsia"/>
          <w:sz w:val="28"/>
          <w:szCs w:val="28"/>
        </w:rPr>
        <w:t>第七条  高校工作室主持人评选条件</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（一）师德高尚；具有教育创新精神；身心健康，原则上不超过</w:t>
      </w:r>
      <w:r w:rsidRPr="00EB629F">
        <w:rPr>
          <w:rFonts w:ascii="仿宋" w:eastAsia="仿宋" w:hAnsi="仿宋"/>
          <w:sz w:val="28"/>
          <w:szCs w:val="28"/>
        </w:rPr>
        <w:t>55</w:t>
      </w:r>
      <w:r w:rsidRPr="00EB629F">
        <w:rPr>
          <w:rFonts w:ascii="仿宋" w:eastAsia="仿宋" w:hAnsi="仿宋" w:hint="eastAsia"/>
          <w:sz w:val="28"/>
          <w:szCs w:val="28"/>
        </w:rPr>
        <w:t>周岁。</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二）长期在一线岗位工作，具有高级专业技术职务。主持过省级及以上精品课程，获省级及以上教学成果奖，在学科领域有较大影响。一般应从国家级教学名师，湖北名师，省级十佳思政课教师(班主任、辅导员)等人选中遴选。</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（三）有较强的组织、规划、管理和教育信息化应用能力。</w:t>
      </w:r>
    </w:p>
    <w:p w:rsidR="005B08D9" w:rsidRPr="00EB629F" w:rsidRDefault="005B08D9" w:rsidP="005B08D9">
      <w:pPr>
        <w:spacing w:line="500" w:lineRule="exact"/>
        <w:ind w:firstLineChars="250" w:firstLine="700"/>
        <w:rPr>
          <w:rFonts w:ascii="仿宋" w:eastAsia="仿宋" w:hAnsi="仿宋"/>
          <w:sz w:val="28"/>
          <w:szCs w:val="28"/>
        </w:rPr>
      </w:pPr>
      <w:r w:rsidRPr="00EB629F">
        <w:rPr>
          <w:rFonts w:ascii="仿宋" w:eastAsia="仿宋" w:hAnsi="仿宋" w:hint="eastAsia"/>
          <w:sz w:val="28"/>
          <w:szCs w:val="28"/>
        </w:rPr>
        <w:t>第八条 工作室成员评选条件：</w:t>
      </w:r>
    </w:p>
    <w:p w:rsidR="005B08D9" w:rsidRPr="00EB629F" w:rsidRDefault="005B08D9" w:rsidP="005B08D9">
      <w:pPr>
        <w:spacing w:line="500" w:lineRule="exact"/>
        <w:ind w:firstLineChars="250" w:firstLine="700"/>
        <w:rPr>
          <w:rFonts w:ascii="仿宋" w:eastAsia="仿宋" w:hAnsi="仿宋"/>
          <w:sz w:val="28"/>
          <w:szCs w:val="28"/>
        </w:rPr>
      </w:pPr>
      <w:r w:rsidRPr="00EB629F">
        <w:rPr>
          <w:rFonts w:ascii="仿宋" w:eastAsia="仿宋" w:hAnsi="仿宋" w:hint="eastAsia"/>
          <w:sz w:val="28"/>
          <w:szCs w:val="28"/>
        </w:rPr>
        <w:t>(一）具备良好的师德及较强的团队合作精神。</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（二）具有扎实的专业知识、教学科研能力，能积极承担工作室相应的职责和任务。</w:t>
      </w:r>
    </w:p>
    <w:p w:rsidR="005B08D9" w:rsidRPr="00EB629F" w:rsidRDefault="005B08D9" w:rsidP="005B08D9">
      <w:pPr>
        <w:spacing w:line="500" w:lineRule="exact"/>
        <w:ind w:firstLineChars="250" w:firstLine="700"/>
        <w:rPr>
          <w:rFonts w:ascii="仿宋" w:eastAsia="仿宋" w:hAnsi="仿宋"/>
          <w:sz w:val="28"/>
          <w:szCs w:val="28"/>
        </w:rPr>
      </w:pPr>
      <w:r w:rsidRPr="00EB629F">
        <w:rPr>
          <w:rFonts w:ascii="仿宋" w:eastAsia="仿宋" w:hAnsi="仿宋" w:hint="eastAsia"/>
          <w:sz w:val="28"/>
          <w:szCs w:val="28"/>
        </w:rPr>
        <w:t>(三)有较大的发展潜力。</w:t>
      </w:r>
    </w:p>
    <w:p w:rsidR="005B08D9" w:rsidRPr="00EB629F" w:rsidRDefault="005B08D9" w:rsidP="005B08D9">
      <w:pPr>
        <w:spacing w:line="500" w:lineRule="exact"/>
        <w:ind w:firstLineChars="250" w:firstLine="700"/>
        <w:rPr>
          <w:rFonts w:ascii="仿宋" w:eastAsia="仿宋" w:hAnsi="仿宋"/>
          <w:sz w:val="28"/>
          <w:szCs w:val="28"/>
        </w:rPr>
      </w:pPr>
      <w:r w:rsidRPr="00EB629F">
        <w:rPr>
          <w:rFonts w:ascii="仿宋" w:eastAsia="仿宋" w:hAnsi="仿宋" w:hint="eastAsia"/>
          <w:sz w:val="28"/>
          <w:szCs w:val="28"/>
        </w:rPr>
        <w:t>鼓励在乡村学校中选拔工作室成员。</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第九条  初、中等学校工作室评选程序为：主持人申报，学校推荐，县、市（州）级教育行政部门评选推荐，省教育厅评审后报省委人才办审定。</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第十条  高校名师工作室评选程序为：主持人申报，学校推荐，省教育厅评审后报省委人才办审定。</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第十一条  省委人才办、省教育厅对评选出的名师工作室联合授予“湖北名师工作室”牌匾。省人才发展专项资金对初、中等学校工</w:t>
      </w:r>
      <w:r w:rsidRPr="00EB629F">
        <w:rPr>
          <w:rFonts w:ascii="仿宋" w:eastAsia="仿宋" w:hAnsi="仿宋" w:hint="eastAsia"/>
          <w:sz w:val="28"/>
          <w:szCs w:val="28"/>
        </w:rPr>
        <w:lastRenderedPageBreak/>
        <w:t>作室核拨工作经费，经费一次性拨付。高校按照一定比例予以配套。</w:t>
      </w:r>
    </w:p>
    <w:p w:rsidR="005B08D9" w:rsidRPr="00EB629F" w:rsidRDefault="005B08D9" w:rsidP="005B08D9">
      <w:pPr>
        <w:spacing w:line="500" w:lineRule="exact"/>
        <w:ind w:firstLineChars="200" w:firstLine="560"/>
        <w:rPr>
          <w:rFonts w:ascii="黑体" w:eastAsia="黑体" w:hAnsi="楷体"/>
          <w:sz w:val="28"/>
          <w:szCs w:val="28"/>
        </w:rPr>
      </w:pPr>
    </w:p>
    <w:p w:rsidR="005B08D9" w:rsidRPr="00EB629F" w:rsidRDefault="005B08D9" w:rsidP="005B08D9">
      <w:pPr>
        <w:spacing w:line="500" w:lineRule="exact"/>
        <w:jc w:val="center"/>
        <w:rPr>
          <w:rFonts w:ascii="黑体" w:eastAsia="黑体" w:hAnsi="楷体"/>
          <w:sz w:val="28"/>
          <w:szCs w:val="28"/>
        </w:rPr>
      </w:pPr>
      <w:r w:rsidRPr="00EB629F">
        <w:rPr>
          <w:rFonts w:ascii="黑体" w:eastAsia="黑体" w:hAnsi="楷体" w:hint="eastAsia"/>
          <w:sz w:val="28"/>
          <w:szCs w:val="28"/>
        </w:rPr>
        <w:t>第三章 职责</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第十二条  工作室职责</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（一）建立工作机制。工作室要制定发展目标、工作方案及成员考核细则等，做到每月有活动，每季有小结，每学期有成果。建设工作室网站，及时更新动态。</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（二）做好专业引领。工作室要了解当前教育改革发展趋势，前瞻性地解决学科专业领域发展的新问题，为教育发展提供实践参考和动力支持。</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（三）开展课题研究。工作室要积极开展理论学习、课题研究。每周期内，至少主持1项省级及以上教学研究课题并取得成果，主持人及成员至少在省级以上期刊发表教育教学研究论文</w:t>
      </w:r>
      <w:r w:rsidRPr="00EB629F">
        <w:rPr>
          <w:rFonts w:ascii="仿宋" w:eastAsia="仿宋" w:hAnsi="仿宋"/>
          <w:sz w:val="28"/>
          <w:szCs w:val="28"/>
        </w:rPr>
        <w:t>1</w:t>
      </w:r>
      <w:r w:rsidRPr="00EB629F">
        <w:rPr>
          <w:rFonts w:ascii="仿宋" w:eastAsia="仿宋" w:hAnsi="仿宋" w:hint="eastAsia"/>
          <w:sz w:val="28"/>
          <w:szCs w:val="28"/>
        </w:rPr>
        <w:t>篇以上。</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（四）指导培训教师。工作室建立导师培养制，为成员制订专业成长方案，指导和帮助成员成长；积极承担县、市、省课改培训等任务，打造个性化教育实训平台。</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（五）提供对口帮扶。工作室应对口帮扶一所乡村学校，指导一批乡村教师，为乡村学校发展提供资源支持。</w:t>
      </w:r>
    </w:p>
    <w:p w:rsidR="005B08D9" w:rsidRPr="00EB629F" w:rsidRDefault="005B08D9" w:rsidP="005B08D9">
      <w:pPr>
        <w:spacing w:line="500" w:lineRule="exact"/>
        <w:ind w:firstLineChars="250" w:firstLine="700"/>
        <w:rPr>
          <w:rFonts w:ascii="仿宋" w:eastAsia="仿宋" w:hAnsi="仿宋"/>
          <w:sz w:val="28"/>
          <w:szCs w:val="28"/>
        </w:rPr>
      </w:pPr>
      <w:r w:rsidRPr="00EB629F">
        <w:rPr>
          <w:rFonts w:ascii="仿宋" w:eastAsia="仿宋" w:hAnsi="仿宋" w:hint="eastAsia"/>
          <w:sz w:val="28"/>
          <w:szCs w:val="28"/>
        </w:rPr>
        <w:t>第十三条  工作室主持人职责和权利</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（一）担任团队导师，制定工作室建设及运行方案、管理制度，带领团队开展各类教育教学活动。</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（二）发挥引领和辐射作用，定期组织工作室成员开展理论学习和教学活动，带动工作室成员共同成长。</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（三）对工作室成员参加县级以上教育行政部门或高校组织的各类培训培养、评奖评先、职称评审等活动，可以直接向县级以上教育行政部门提名推荐。</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第十四条 名师工作室成员职责：严格遵守工作室管理制度，在</w:t>
      </w:r>
      <w:r w:rsidRPr="00EB629F">
        <w:rPr>
          <w:rFonts w:ascii="仿宋" w:eastAsia="仿宋" w:hAnsi="仿宋" w:hint="eastAsia"/>
          <w:sz w:val="28"/>
          <w:szCs w:val="28"/>
        </w:rPr>
        <w:lastRenderedPageBreak/>
        <w:t>名师的引领下，不断改进学科教学方法，总结教育教学经验，提高教学质量，实现自我成长。</w:t>
      </w:r>
    </w:p>
    <w:p w:rsidR="005B08D9" w:rsidRPr="00EB629F" w:rsidRDefault="005B08D9" w:rsidP="005B08D9">
      <w:pPr>
        <w:spacing w:line="500" w:lineRule="exact"/>
        <w:ind w:firstLineChars="200" w:firstLine="560"/>
        <w:rPr>
          <w:rFonts w:ascii="仿宋" w:eastAsia="仿宋" w:hAnsi="仿宋"/>
          <w:sz w:val="28"/>
          <w:szCs w:val="28"/>
        </w:rPr>
      </w:pPr>
    </w:p>
    <w:p w:rsidR="005B08D9" w:rsidRPr="00EB629F" w:rsidRDefault="005B08D9" w:rsidP="005B08D9">
      <w:pPr>
        <w:spacing w:line="500" w:lineRule="exact"/>
        <w:jc w:val="center"/>
        <w:rPr>
          <w:rFonts w:ascii="黑体" w:eastAsia="黑体" w:hAnsi="楷体"/>
          <w:sz w:val="28"/>
          <w:szCs w:val="28"/>
        </w:rPr>
      </w:pPr>
      <w:r w:rsidRPr="00EB629F">
        <w:rPr>
          <w:rFonts w:ascii="黑体" w:eastAsia="黑体" w:hAnsi="楷体" w:hint="eastAsia"/>
          <w:sz w:val="28"/>
          <w:szCs w:val="28"/>
        </w:rPr>
        <w:t>第四章 管理</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第十五条  工作室主持人及成员所在单位应为工作室开展工作提供便利条件，在基础设施、配套经费、活动平台等方面给予积极支持。</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第十六条  工作室的日常运行由主持人负责。所在单位履行协管和监督职能，保障相关经费的依法依规使用。</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第十七条  工作室经费由所在单位实行专户管理，主持人负责具体开支，专款专用。经费主要用于工作室基础建设、教育科研活动以及工作室日常开支。添置的硬件设施属国家固定资产，纳入主持人所在单位统一管理。</w:t>
      </w:r>
    </w:p>
    <w:p w:rsidR="005B08D9" w:rsidRPr="00EB629F" w:rsidRDefault="005B08D9" w:rsidP="005B08D9">
      <w:pPr>
        <w:spacing w:line="500" w:lineRule="exact"/>
        <w:rPr>
          <w:rFonts w:ascii="仿宋" w:eastAsia="仿宋" w:hAnsi="仿宋"/>
          <w:sz w:val="28"/>
          <w:szCs w:val="28"/>
        </w:rPr>
      </w:pPr>
    </w:p>
    <w:p w:rsidR="005B08D9" w:rsidRPr="00EB629F" w:rsidRDefault="005B08D9" w:rsidP="005B08D9">
      <w:pPr>
        <w:spacing w:line="500" w:lineRule="exact"/>
        <w:jc w:val="center"/>
        <w:rPr>
          <w:rFonts w:ascii="黑体" w:eastAsia="黑体" w:hAnsi="楷体"/>
          <w:b/>
          <w:sz w:val="28"/>
          <w:szCs w:val="28"/>
        </w:rPr>
      </w:pPr>
      <w:r w:rsidRPr="00EB629F">
        <w:rPr>
          <w:rFonts w:ascii="黑体" w:eastAsia="黑体" w:hAnsi="楷体" w:hint="eastAsia"/>
          <w:b/>
          <w:sz w:val="28"/>
          <w:szCs w:val="28"/>
        </w:rPr>
        <w:t>第五章 考核</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第十八条</w:t>
      </w:r>
      <w:r w:rsidRPr="00EB629F">
        <w:rPr>
          <w:rFonts w:ascii="宋体" w:cs="宋体"/>
          <w:sz w:val="28"/>
          <w:szCs w:val="28"/>
        </w:rPr>
        <w:t> </w:t>
      </w:r>
      <w:r w:rsidRPr="00EB629F">
        <w:rPr>
          <w:rFonts w:ascii="宋体" w:cs="宋体" w:hint="eastAsia"/>
          <w:sz w:val="28"/>
          <w:szCs w:val="28"/>
        </w:rPr>
        <w:t xml:space="preserve"> </w:t>
      </w:r>
      <w:r w:rsidRPr="00EB629F">
        <w:rPr>
          <w:rFonts w:ascii="仿宋" w:eastAsia="仿宋" w:hAnsi="仿宋" w:hint="eastAsia"/>
          <w:sz w:val="28"/>
          <w:szCs w:val="28"/>
        </w:rPr>
        <w:t>各级教育行政部门和所在学校负责辖区工作室的考核，考核以市（州）、县级教育行政部门和高校为主，省教育行政部门加强指导和检查。</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第十九条</w:t>
      </w:r>
      <w:r w:rsidRPr="00EB629F">
        <w:rPr>
          <w:rFonts w:ascii="宋体" w:cs="宋体"/>
          <w:sz w:val="28"/>
          <w:szCs w:val="28"/>
        </w:rPr>
        <w:t> </w:t>
      </w:r>
      <w:r w:rsidRPr="00EB629F">
        <w:rPr>
          <w:rFonts w:ascii="宋体" w:cs="宋体" w:hint="eastAsia"/>
          <w:sz w:val="28"/>
          <w:szCs w:val="28"/>
        </w:rPr>
        <w:t xml:space="preserve"> </w:t>
      </w:r>
      <w:r w:rsidRPr="00EB629F">
        <w:rPr>
          <w:rFonts w:ascii="仿宋" w:eastAsia="仿宋" w:hAnsi="仿宋" w:hint="eastAsia"/>
          <w:sz w:val="28"/>
          <w:szCs w:val="28"/>
        </w:rPr>
        <w:t>工作室成员的考核由主持人负责，年度考核不合格者取消工作室成员资格，同时可按有关程序吸纳符合条件的新成员。</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第二十条  有下列情形之一者，经查证属实后，报省教育厅批准，撤消其称号。</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w:t>
      </w:r>
      <w:r w:rsidRPr="00EB629F">
        <w:rPr>
          <w:rFonts w:ascii="仿宋" w:eastAsia="仿宋" w:hAnsi="仿宋"/>
          <w:sz w:val="28"/>
          <w:szCs w:val="28"/>
        </w:rPr>
        <w:t>1</w:t>
      </w:r>
      <w:r w:rsidRPr="00EB629F">
        <w:rPr>
          <w:rFonts w:ascii="仿宋" w:eastAsia="仿宋" w:hAnsi="仿宋" w:hint="eastAsia"/>
          <w:sz w:val="28"/>
          <w:szCs w:val="28"/>
        </w:rPr>
        <w:t>）在评选中弄虚作假，骗取称号的。</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w:t>
      </w:r>
      <w:r w:rsidRPr="00EB629F">
        <w:rPr>
          <w:rFonts w:ascii="仿宋" w:eastAsia="仿宋" w:hAnsi="仿宋"/>
          <w:sz w:val="28"/>
          <w:szCs w:val="28"/>
        </w:rPr>
        <w:t>2</w:t>
      </w:r>
      <w:r w:rsidRPr="00EB629F">
        <w:rPr>
          <w:rFonts w:ascii="仿宋" w:eastAsia="仿宋" w:hAnsi="仿宋" w:hint="eastAsia"/>
          <w:sz w:val="28"/>
          <w:szCs w:val="28"/>
        </w:rPr>
        <w:t xml:space="preserve">）违法乱纪、有损教师形象的。 </w:t>
      </w:r>
    </w:p>
    <w:p w:rsidR="005B08D9" w:rsidRPr="00EB629F" w:rsidRDefault="005B08D9" w:rsidP="005B08D9">
      <w:pPr>
        <w:spacing w:line="500" w:lineRule="exact"/>
        <w:ind w:firstLineChars="200" w:firstLine="560"/>
        <w:rPr>
          <w:rFonts w:ascii="仿宋" w:eastAsia="仿宋" w:hAnsi="仿宋"/>
          <w:sz w:val="28"/>
          <w:szCs w:val="28"/>
        </w:rPr>
      </w:pPr>
      <w:r w:rsidRPr="00EB629F">
        <w:rPr>
          <w:rFonts w:ascii="仿宋" w:eastAsia="仿宋" w:hAnsi="仿宋" w:hint="eastAsia"/>
          <w:sz w:val="28"/>
          <w:szCs w:val="28"/>
        </w:rPr>
        <w:t>（</w:t>
      </w:r>
      <w:r w:rsidRPr="00EB629F">
        <w:rPr>
          <w:rFonts w:ascii="仿宋" w:eastAsia="仿宋" w:hAnsi="仿宋"/>
          <w:sz w:val="28"/>
          <w:szCs w:val="28"/>
        </w:rPr>
        <w:t>3</w:t>
      </w:r>
      <w:r w:rsidRPr="00EB629F">
        <w:rPr>
          <w:rFonts w:ascii="仿宋" w:eastAsia="仿宋" w:hAnsi="仿宋" w:hint="eastAsia"/>
          <w:sz w:val="28"/>
          <w:szCs w:val="28"/>
        </w:rPr>
        <w:t>）年度考核为不称职的。</w:t>
      </w:r>
    </w:p>
    <w:p w:rsidR="005B08D9" w:rsidRDefault="005B08D9" w:rsidP="005B08D9">
      <w:pPr>
        <w:spacing w:line="500" w:lineRule="exact"/>
        <w:ind w:firstLineChars="250" w:firstLine="700"/>
        <w:rPr>
          <w:rFonts w:ascii="仿宋" w:eastAsia="仿宋" w:hAnsi="仿宋" w:hint="eastAsia"/>
          <w:sz w:val="28"/>
          <w:szCs w:val="28"/>
        </w:rPr>
      </w:pPr>
      <w:r w:rsidRPr="00EB629F">
        <w:rPr>
          <w:rFonts w:ascii="仿宋" w:eastAsia="仿宋" w:hAnsi="仿宋" w:hint="eastAsia"/>
          <w:sz w:val="28"/>
          <w:szCs w:val="28"/>
        </w:rPr>
        <w:t>第二十一条  本办法由省教育厅负责解释。</w:t>
      </w:r>
    </w:p>
    <w:p w:rsidR="005B08D9" w:rsidRDefault="005B08D9" w:rsidP="005B08D9">
      <w:pPr>
        <w:spacing w:line="500" w:lineRule="exact"/>
        <w:ind w:firstLineChars="250" w:firstLine="700"/>
        <w:rPr>
          <w:rFonts w:ascii="仿宋" w:eastAsia="仿宋" w:hAnsi="仿宋" w:hint="eastAsia"/>
          <w:sz w:val="28"/>
          <w:szCs w:val="28"/>
        </w:rPr>
      </w:pPr>
    </w:p>
    <w:p w:rsidR="00F52043" w:rsidRPr="005B08D9" w:rsidRDefault="00F52043"/>
    <w:sectPr w:rsidR="00F52043" w:rsidRPr="005B08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043" w:rsidRDefault="00F52043" w:rsidP="005B08D9">
      <w:r>
        <w:separator/>
      </w:r>
    </w:p>
  </w:endnote>
  <w:endnote w:type="continuationSeparator" w:id="1">
    <w:p w:rsidR="00F52043" w:rsidRDefault="00F52043" w:rsidP="005B0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043" w:rsidRDefault="00F52043" w:rsidP="005B08D9">
      <w:r>
        <w:separator/>
      </w:r>
    </w:p>
  </w:footnote>
  <w:footnote w:type="continuationSeparator" w:id="1">
    <w:p w:rsidR="00F52043" w:rsidRDefault="00F52043" w:rsidP="005B0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633AF"/>
    <w:multiLevelType w:val="multilevel"/>
    <w:tmpl w:val="737633AF"/>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8D9"/>
    <w:rsid w:val="005B08D9"/>
    <w:rsid w:val="00F52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0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08D9"/>
    <w:rPr>
      <w:sz w:val="18"/>
      <w:szCs w:val="18"/>
    </w:rPr>
  </w:style>
  <w:style w:type="paragraph" w:styleId="a4">
    <w:name w:val="footer"/>
    <w:basedOn w:val="a"/>
    <w:link w:val="Char0"/>
    <w:uiPriority w:val="99"/>
    <w:semiHidden/>
    <w:unhideWhenUsed/>
    <w:rsid w:val="005B08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08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pl</cp:lastModifiedBy>
  <cp:revision>2</cp:revision>
  <dcterms:created xsi:type="dcterms:W3CDTF">2018-09-04T06:29:00Z</dcterms:created>
  <dcterms:modified xsi:type="dcterms:W3CDTF">2018-09-04T06:29:00Z</dcterms:modified>
</cp:coreProperties>
</file>